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附件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公平竞争审查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复核审查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p>
      <w:pPr>
        <w:spacing w:line="360" w:lineRule="auto"/>
        <w:jc w:val="center"/>
        <w:rPr>
          <w:rFonts w:hint="eastAsia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                            </w:t>
      </w:r>
      <w:r>
        <w:rPr>
          <w:rFonts w:hint="eastAsia" w:ascii="仿宋_GB2312" w:hAnsi="黑体" w:eastAsia="仿宋_GB2312"/>
          <w:sz w:val="24"/>
          <w:szCs w:val="24"/>
          <w:u w:val="single"/>
          <w:lang w:val="en-US" w:eastAsia="zh-CN"/>
        </w:rPr>
        <w:t xml:space="preserve">       年   月  日</w:t>
      </w:r>
    </w:p>
    <w:tbl>
      <w:tblPr>
        <w:tblStyle w:val="7"/>
        <w:tblW w:w="870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560"/>
        <w:gridCol w:w="535"/>
        <w:gridCol w:w="1833"/>
        <w:gridCol w:w="1410"/>
        <w:gridCol w:w="899"/>
        <w:gridCol w:w="1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政策措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施名称</w:t>
            </w:r>
          </w:p>
        </w:tc>
        <w:tc>
          <w:tcPr>
            <w:tcW w:w="7475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仿宋_GB2312" w:hAnsi="宋体" w:eastAsia="仿宋_GB2312"/>
                <w:b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涉及行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业领域</w:t>
            </w:r>
          </w:p>
        </w:tc>
        <w:tc>
          <w:tcPr>
            <w:tcW w:w="7475" w:type="dxa"/>
            <w:gridSpan w:val="6"/>
          </w:tcPr>
          <w:p>
            <w:pPr>
              <w:spacing w:line="360" w:lineRule="auto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71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性质</w:t>
            </w:r>
          </w:p>
        </w:tc>
        <w:tc>
          <w:tcPr>
            <w:tcW w:w="7475" w:type="dxa"/>
            <w:gridSpan w:val="6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行政法规草案 □ 地方性法规草案 □ 规章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草案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Cs w:val="21"/>
              </w:rPr>
              <w:t xml:space="preserve"> □</w:t>
            </w:r>
          </w:p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规范性文件   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其他政策措施 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起草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机构</w:t>
            </w:r>
          </w:p>
        </w:tc>
        <w:tc>
          <w:tcPr>
            <w:tcW w:w="20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名  称</w:t>
            </w:r>
          </w:p>
        </w:tc>
        <w:tc>
          <w:tcPr>
            <w:tcW w:w="538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20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联系人</w:t>
            </w:r>
          </w:p>
        </w:tc>
        <w:tc>
          <w:tcPr>
            <w:tcW w:w="1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电  话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审查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机构</w:t>
            </w:r>
          </w:p>
        </w:tc>
        <w:tc>
          <w:tcPr>
            <w:tcW w:w="20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名  称</w:t>
            </w:r>
          </w:p>
        </w:tc>
        <w:tc>
          <w:tcPr>
            <w:tcW w:w="538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20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联系人</w:t>
            </w:r>
          </w:p>
        </w:tc>
        <w:tc>
          <w:tcPr>
            <w:tcW w:w="18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电  话</w:t>
            </w:r>
          </w:p>
        </w:tc>
        <w:tc>
          <w:tcPr>
            <w:tcW w:w="213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征求意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见情况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 xml:space="preserve">征求利害关系人意见 □  向社会公开征求意见 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7475" w:type="dxa"/>
            <w:gridSpan w:val="6"/>
          </w:tcPr>
          <w:p>
            <w:pPr>
              <w:tabs>
                <w:tab w:val="left" w:pos="6472"/>
              </w:tabs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具体情况（时间、对象、意见反馈和采纳情况）：</w:t>
            </w:r>
          </w:p>
          <w:p>
            <w:pPr>
              <w:tabs>
                <w:tab w:val="left" w:pos="6472"/>
              </w:tabs>
              <w:spacing w:line="360" w:lineRule="auto"/>
              <w:ind w:firstLine="5040" w:firstLineChars="2400"/>
              <w:jc w:val="both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（可附相关书面材料）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咨询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及第三方评估情况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（可选）</w:t>
            </w:r>
          </w:p>
        </w:tc>
        <w:tc>
          <w:tcPr>
            <w:tcW w:w="7475" w:type="dxa"/>
            <w:gridSpan w:val="6"/>
          </w:tcPr>
          <w:p>
            <w:pPr>
              <w:tabs>
                <w:tab w:val="left" w:pos="6472"/>
              </w:tabs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具体情况（时间、对象、咨询评估情况）：</w:t>
            </w:r>
          </w:p>
          <w:p>
            <w:pPr>
              <w:spacing w:line="360" w:lineRule="auto"/>
              <w:ind w:firstLine="5040" w:firstLineChars="240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（可附相关书面材料）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870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公平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竞争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影响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评估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一、是否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含有限制或者变相限制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市场准入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和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退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出的内容</w:t>
            </w:r>
          </w:p>
        </w:tc>
        <w:tc>
          <w:tcPr>
            <w:tcW w:w="1238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是/否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.对市场准入负面清单以外的行业、领域、业务等违法设置审批程序</w:t>
            </w:r>
          </w:p>
        </w:tc>
        <w:tc>
          <w:tcPr>
            <w:tcW w:w="1238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违法设置或者授予特许经营权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限定经营、购买或者使用特定经营者提供的商品或者服务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设置不合理或者歧视性的准入、退出条件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其他限制或者变相限制市场准入和退出的内容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二、是否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含有限制商品、要素自由流动的内容</w:t>
            </w:r>
          </w:p>
        </w:tc>
        <w:tc>
          <w:tcPr>
            <w:tcW w:w="1238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是/否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right="0"/>
              <w:textAlignment w:val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限制外地或者进口商品、要素进入本地市场，或者阻碍本地经营者迁出，商品、要素输出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排斥、限制、强制或者变相强制外地经营者在本地投资经营或者设立分支机构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排斥、限制或者变相限制外地经营者参加本地政府采购、招标投标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对外地或者进口商品、要素设置歧视性收费项目、收费标准、价格或者补贴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469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在资质标准、监管执法等方面对外地经营者在本地投资经营设置歧视性要求</w:t>
            </w:r>
          </w:p>
        </w:tc>
        <w:tc>
          <w:tcPr>
            <w:tcW w:w="1238" w:type="dxa"/>
            <w:tcBorders>
              <w:bottom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746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其他限制商品、要素自由流动的内容</w:t>
            </w:r>
          </w:p>
        </w:tc>
        <w:tc>
          <w:tcPr>
            <w:tcW w:w="1238" w:type="dxa"/>
            <w:tcBorders>
              <w:top w:val="single" w:color="auto" w:sz="4" w:space="0"/>
            </w:tcBorders>
          </w:tcPr>
          <w:p>
            <w:pPr>
              <w:rPr>
                <w:rFonts w:hint="eastAsia" w:ascii="仿宋_GB2312" w:hAnsi="宋体" w:eastAsia="仿宋_GB2312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三、是否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没有法律、行政法规依据或者未经国务院批准，含有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影响生产经营成本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的内容</w:t>
            </w:r>
          </w:p>
        </w:tc>
        <w:tc>
          <w:tcPr>
            <w:tcW w:w="1238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是/否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1.给予特定经营者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税收</w:t>
            </w:r>
            <w:r>
              <w:rPr>
                <w:rFonts w:hint="eastAsia" w:ascii="仿宋_GB2312" w:hAnsi="宋体" w:eastAsia="仿宋_GB2312"/>
                <w:szCs w:val="21"/>
              </w:rPr>
              <w:t>优惠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给予特定经营者选择性、差异化的财政奖励或者补贴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给予特定经营者要素获取、行政事业性收费、政府性基金、社会保险费等方面的优惠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其他影响生产经营成本的内容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四、是否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含有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影响生产经营行为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的内容</w:t>
            </w:r>
          </w:p>
        </w:tc>
        <w:tc>
          <w:tcPr>
            <w:tcW w:w="1238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是/否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right="0"/>
              <w:textAlignment w:val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强制或者变相强制经营者实施垄断行为，或者为经营者实施垄断行为提供便利条件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超越法定权限制定政府指导价、政府定价，为特定经营者提供优惠价格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3.违法干预实行市场调节价的商品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、要素的</w:t>
            </w:r>
            <w:r>
              <w:rPr>
                <w:rFonts w:hint="eastAsia" w:ascii="仿宋_GB2312" w:hAnsi="宋体" w:eastAsia="仿宋_GB2312"/>
                <w:szCs w:val="21"/>
              </w:rPr>
              <w:t>价格水平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其他影响生产经营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  <w:lang w:eastAsia="zh-CN"/>
              </w:rPr>
              <w:t>行为</w:t>
            </w:r>
            <w:r>
              <w:rPr>
                <w:rFonts w:hint="eastAsia" w:ascii="CESI仿宋-GB2312" w:hAnsi="CESI仿宋-GB2312" w:eastAsia="CESI仿宋-GB2312" w:cs="CESI仿宋-GB2312"/>
                <w:sz w:val="21"/>
                <w:szCs w:val="21"/>
              </w:rPr>
              <w:t>的内容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五、是否违反兜底条款</w:t>
            </w:r>
          </w:p>
        </w:tc>
        <w:tc>
          <w:tcPr>
            <w:tcW w:w="1238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是/否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1.没有法律法规依据减损市场主体合法权益或者增加其义务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  <w:jc w:val="center"/>
        </w:trPr>
        <w:tc>
          <w:tcPr>
            <w:tcW w:w="7469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违反《反垄断法》，</w:t>
            </w:r>
            <w:r>
              <w:rPr>
                <w:rFonts w:hint="default" w:ascii="仿宋_GB2312" w:hAnsi="Calibri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制定含</w:t>
            </w:r>
            <w:r>
              <w:rPr>
                <w:rFonts w:hint="eastAsia" w:ascii="仿宋_GB2312" w:hAnsi="Calibri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有禁止垄断行为</w:t>
            </w:r>
            <w:r>
              <w:rPr>
                <w:rFonts w:hint="default" w:ascii="仿宋_GB2312" w:hAnsi="Calibri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的政策措施</w:t>
            </w:r>
          </w:p>
        </w:tc>
        <w:tc>
          <w:tcPr>
            <w:tcW w:w="123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审查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结论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ind w:firstLine="3035" w:firstLineChars="1440"/>
              <w:rPr>
                <w:rFonts w:ascii="仿宋_GB2312" w:hAnsi="宋体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适用例外规定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 □           否 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选择“是”时详细说明理由</w:t>
            </w:r>
          </w:p>
        </w:tc>
        <w:tc>
          <w:tcPr>
            <w:tcW w:w="5915" w:type="dxa"/>
            <w:gridSpan w:val="5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其他需要说明的情况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审查机构主要负责人意见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 xml:space="preserve">                      签字：                       盖章：</w:t>
            </w:r>
          </w:p>
        </w:tc>
      </w:tr>
    </w:tbl>
    <w:p>
      <w:pPr>
        <w:spacing w:line="360" w:lineRule="auto"/>
        <w:rPr>
          <w:rFonts w:ascii="黑体" w:hAnsi="黑体" w:eastAsia="黑体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3123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5F"/>
    <w:rsid w:val="000425E9"/>
    <w:rsid w:val="000611B7"/>
    <w:rsid w:val="00075A3E"/>
    <w:rsid w:val="00076E7D"/>
    <w:rsid w:val="000C4E47"/>
    <w:rsid w:val="000E08B1"/>
    <w:rsid w:val="000E433A"/>
    <w:rsid w:val="000F6F7F"/>
    <w:rsid w:val="001729CC"/>
    <w:rsid w:val="001A7979"/>
    <w:rsid w:val="0021258B"/>
    <w:rsid w:val="00240791"/>
    <w:rsid w:val="0026625D"/>
    <w:rsid w:val="00276B43"/>
    <w:rsid w:val="002D17C6"/>
    <w:rsid w:val="003310BF"/>
    <w:rsid w:val="00341F07"/>
    <w:rsid w:val="00382D4B"/>
    <w:rsid w:val="003A707C"/>
    <w:rsid w:val="003C5B67"/>
    <w:rsid w:val="003D180A"/>
    <w:rsid w:val="003E1714"/>
    <w:rsid w:val="003F723B"/>
    <w:rsid w:val="004115AE"/>
    <w:rsid w:val="004238E2"/>
    <w:rsid w:val="00441FF3"/>
    <w:rsid w:val="00473A44"/>
    <w:rsid w:val="0047470E"/>
    <w:rsid w:val="00475815"/>
    <w:rsid w:val="00480DB3"/>
    <w:rsid w:val="004A31C2"/>
    <w:rsid w:val="004A5C64"/>
    <w:rsid w:val="004C6376"/>
    <w:rsid w:val="004F0C3F"/>
    <w:rsid w:val="0050498D"/>
    <w:rsid w:val="00512E51"/>
    <w:rsid w:val="00513ED4"/>
    <w:rsid w:val="00520971"/>
    <w:rsid w:val="0053087D"/>
    <w:rsid w:val="00597FB1"/>
    <w:rsid w:val="005D0188"/>
    <w:rsid w:val="005D7645"/>
    <w:rsid w:val="005E39D9"/>
    <w:rsid w:val="005F45C1"/>
    <w:rsid w:val="00602052"/>
    <w:rsid w:val="00606DC7"/>
    <w:rsid w:val="00606DD3"/>
    <w:rsid w:val="00610335"/>
    <w:rsid w:val="0063375F"/>
    <w:rsid w:val="00636C44"/>
    <w:rsid w:val="00643129"/>
    <w:rsid w:val="0064698B"/>
    <w:rsid w:val="00646DFD"/>
    <w:rsid w:val="006506D5"/>
    <w:rsid w:val="006775A4"/>
    <w:rsid w:val="006A091B"/>
    <w:rsid w:val="006B6789"/>
    <w:rsid w:val="006B6D81"/>
    <w:rsid w:val="006F3A89"/>
    <w:rsid w:val="00702F38"/>
    <w:rsid w:val="00745A15"/>
    <w:rsid w:val="007507F5"/>
    <w:rsid w:val="0077746A"/>
    <w:rsid w:val="007936E2"/>
    <w:rsid w:val="007964DD"/>
    <w:rsid w:val="007A09EE"/>
    <w:rsid w:val="007A66C5"/>
    <w:rsid w:val="007A6A0C"/>
    <w:rsid w:val="007C0D54"/>
    <w:rsid w:val="007F1167"/>
    <w:rsid w:val="008044B8"/>
    <w:rsid w:val="00881099"/>
    <w:rsid w:val="008D1560"/>
    <w:rsid w:val="0091041E"/>
    <w:rsid w:val="00913B5E"/>
    <w:rsid w:val="00913F7C"/>
    <w:rsid w:val="00924496"/>
    <w:rsid w:val="0093327D"/>
    <w:rsid w:val="00940B51"/>
    <w:rsid w:val="00941B99"/>
    <w:rsid w:val="00946777"/>
    <w:rsid w:val="0095340D"/>
    <w:rsid w:val="0097588F"/>
    <w:rsid w:val="009D633E"/>
    <w:rsid w:val="00A01410"/>
    <w:rsid w:val="00A026AB"/>
    <w:rsid w:val="00A476BF"/>
    <w:rsid w:val="00AF26C5"/>
    <w:rsid w:val="00B019D8"/>
    <w:rsid w:val="00B159EB"/>
    <w:rsid w:val="00B45889"/>
    <w:rsid w:val="00B7493D"/>
    <w:rsid w:val="00B8636C"/>
    <w:rsid w:val="00B94A8E"/>
    <w:rsid w:val="00BA32A3"/>
    <w:rsid w:val="00BA4A93"/>
    <w:rsid w:val="00BA5CDF"/>
    <w:rsid w:val="00BC3E7E"/>
    <w:rsid w:val="00BC7839"/>
    <w:rsid w:val="00BD611E"/>
    <w:rsid w:val="00BE1310"/>
    <w:rsid w:val="00C23CD8"/>
    <w:rsid w:val="00C36D6A"/>
    <w:rsid w:val="00C4323F"/>
    <w:rsid w:val="00C4549F"/>
    <w:rsid w:val="00C800C1"/>
    <w:rsid w:val="00C874D3"/>
    <w:rsid w:val="00C9280B"/>
    <w:rsid w:val="00CB32D2"/>
    <w:rsid w:val="00CC0E7B"/>
    <w:rsid w:val="00CE79DF"/>
    <w:rsid w:val="00CF1842"/>
    <w:rsid w:val="00CF32E5"/>
    <w:rsid w:val="00D01ABA"/>
    <w:rsid w:val="00D2051E"/>
    <w:rsid w:val="00D526C6"/>
    <w:rsid w:val="00D52925"/>
    <w:rsid w:val="00DA41D2"/>
    <w:rsid w:val="00DC1FD5"/>
    <w:rsid w:val="00DC4508"/>
    <w:rsid w:val="00DF4351"/>
    <w:rsid w:val="00E03469"/>
    <w:rsid w:val="00E10EC5"/>
    <w:rsid w:val="00E54205"/>
    <w:rsid w:val="00E843ED"/>
    <w:rsid w:val="00E95A7C"/>
    <w:rsid w:val="00E95C23"/>
    <w:rsid w:val="00EB5926"/>
    <w:rsid w:val="00EC0A4C"/>
    <w:rsid w:val="00EE6F6D"/>
    <w:rsid w:val="00F00FA2"/>
    <w:rsid w:val="00F0378A"/>
    <w:rsid w:val="00F05840"/>
    <w:rsid w:val="00F13E43"/>
    <w:rsid w:val="00F25470"/>
    <w:rsid w:val="00F31599"/>
    <w:rsid w:val="00F5360A"/>
    <w:rsid w:val="00F75732"/>
    <w:rsid w:val="00F85E6C"/>
    <w:rsid w:val="00F85EE0"/>
    <w:rsid w:val="00FA57B0"/>
    <w:rsid w:val="00FB4BF2"/>
    <w:rsid w:val="00FD25D7"/>
    <w:rsid w:val="0F9FD5C0"/>
    <w:rsid w:val="0FEB350F"/>
    <w:rsid w:val="15F7CBE0"/>
    <w:rsid w:val="1A9B147F"/>
    <w:rsid w:val="1FFE953B"/>
    <w:rsid w:val="23E4BD0A"/>
    <w:rsid w:val="23FF8122"/>
    <w:rsid w:val="2DBEB9FA"/>
    <w:rsid w:val="2F776817"/>
    <w:rsid w:val="2FB5FAFA"/>
    <w:rsid w:val="3B6D2D49"/>
    <w:rsid w:val="3BF968CB"/>
    <w:rsid w:val="3C6E6DB0"/>
    <w:rsid w:val="3CEB602A"/>
    <w:rsid w:val="3EDB4AF0"/>
    <w:rsid w:val="3EE3E50F"/>
    <w:rsid w:val="3FBD3953"/>
    <w:rsid w:val="55BF72C5"/>
    <w:rsid w:val="57BFB58E"/>
    <w:rsid w:val="57FB53A0"/>
    <w:rsid w:val="5FB39930"/>
    <w:rsid w:val="5FCFFC30"/>
    <w:rsid w:val="5FEAE5AE"/>
    <w:rsid w:val="5FEF66A9"/>
    <w:rsid w:val="63F3C90F"/>
    <w:rsid w:val="66E7F54B"/>
    <w:rsid w:val="66FA854B"/>
    <w:rsid w:val="6EDF42CA"/>
    <w:rsid w:val="6F7F1458"/>
    <w:rsid w:val="6F7FCB5E"/>
    <w:rsid w:val="6FFD8266"/>
    <w:rsid w:val="74FF62D7"/>
    <w:rsid w:val="757FF01C"/>
    <w:rsid w:val="75BF1C58"/>
    <w:rsid w:val="767E4E94"/>
    <w:rsid w:val="7737856F"/>
    <w:rsid w:val="773AB9E9"/>
    <w:rsid w:val="77FFC582"/>
    <w:rsid w:val="79FA3594"/>
    <w:rsid w:val="7AFE6DFF"/>
    <w:rsid w:val="7B7E001B"/>
    <w:rsid w:val="7BCD091C"/>
    <w:rsid w:val="7BFF82C4"/>
    <w:rsid w:val="7DA58302"/>
    <w:rsid w:val="7F2E7862"/>
    <w:rsid w:val="7F5F6580"/>
    <w:rsid w:val="7FA71ADD"/>
    <w:rsid w:val="7FE2799A"/>
    <w:rsid w:val="7FFDFC68"/>
    <w:rsid w:val="7FFF874E"/>
    <w:rsid w:val="841D5615"/>
    <w:rsid w:val="8B93F66A"/>
    <w:rsid w:val="94F5EDFE"/>
    <w:rsid w:val="97DBADC4"/>
    <w:rsid w:val="9FF3B634"/>
    <w:rsid w:val="AEFEE460"/>
    <w:rsid w:val="B5BD9D95"/>
    <w:rsid w:val="B6DF88EF"/>
    <w:rsid w:val="B76FCF65"/>
    <w:rsid w:val="BB621C73"/>
    <w:rsid w:val="BDDFBBBF"/>
    <w:rsid w:val="BF471D8E"/>
    <w:rsid w:val="BF5DB3DD"/>
    <w:rsid w:val="BF776888"/>
    <w:rsid w:val="BFEB8009"/>
    <w:rsid w:val="DF5D2527"/>
    <w:rsid w:val="DFB1D13E"/>
    <w:rsid w:val="DFE71EA8"/>
    <w:rsid w:val="E70557B5"/>
    <w:rsid w:val="E7FFD281"/>
    <w:rsid w:val="ED9BD2E9"/>
    <w:rsid w:val="EFFAC431"/>
    <w:rsid w:val="EFFB82FF"/>
    <w:rsid w:val="F51BA853"/>
    <w:rsid w:val="F7E15B4B"/>
    <w:rsid w:val="F7F98B14"/>
    <w:rsid w:val="FA7FFD8F"/>
    <w:rsid w:val="FAD6803D"/>
    <w:rsid w:val="FB7BEA94"/>
    <w:rsid w:val="FB7D5772"/>
    <w:rsid w:val="FDFD18E3"/>
    <w:rsid w:val="FE1FEE0E"/>
    <w:rsid w:val="FF3BBD2E"/>
    <w:rsid w:val="FF8FABFE"/>
    <w:rsid w:val="FFAF7985"/>
    <w:rsid w:val="FFC606B7"/>
    <w:rsid w:val="FFFDAE72"/>
    <w:rsid w:val="FFFEC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169</Words>
  <Characters>968</Characters>
  <Lines>8</Lines>
  <Paragraphs>2</Paragraphs>
  <TotalTime>6</TotalTime>
  <ScaleCrop>false</ScaleCrop>
  <LinksUpToDate>false</LinksUpToDate>
  <CharactersWithSpaces>1135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2018-01-08T22:38:00Z</dcterms:created>
  <dc:creator>ldy</dc:creator>
  <cp:lastModifiedBy>user</cp:lastModifiedBy>
  <cp:lastPrinted>2024-11-08T23:16:00Z</cp:lastPrinted>
  <dcterms:modified xsi:type="dcterms:W3CDTF">2024-12-27T11:25:59Z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